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458B" w:rsidRDefault="00A6458B" w:rsidP="00A6458B">
      <w:pPr>
        <w:spacing w:line="480" w:lineRule="auto"/>
        <w:jc w:val="center"/>
        <w:rPr>
          <w:rFonts w:ascii="Times New Roman" w:hAnsi="Times New Roman" w:cs="Times New Roman"/>
          <w:sz w:val="24"/>
          <w:szCs w:val="24"/>
        </w:rPr>
      </w:pPr>
    </w:p>
    <w:p w:rsidR="00F2791F" w:rsidRPr="00A6458B" w:rsidRDefault="00A6458B" w:rsidP="00A6458B">
      <w:pPr>
        <w:spacing w:line="480" w:lineRule="auto"/>
        <w:jc w:val="center"/>
        <w:rPr>
          <w:rFonts w:ascii="Times New Roman" w:hAnsi="Times New Roman" w:cs="Times New Roman"/>
          <w:sz w:val="24"/>
          <w:szCs w:val="24"/>
        </w:rPr>
      </w:pPr>
      <w:r w:rsidRPr="00A6458B">
        <w:rPr>
          <w:rFonts w:ascii="Times New Roman" w:hAnsi="Times New Roman" w:cs="Times New Roman"/>
          <w:sz w:val="24"/>
          <w:szCs w:val="24"/>
        </w:rPr>
        <w:t>Dances with Wolves</w:t>
      </w:r>
    </w:p>
    <w:p w:rsidR="000B4194" w:rsidRPr="00A6458B" w:rsidRDefault="000B4194" w:rsidP="00A6458B">
      <w:pPr>
        <w:spacing w:line="480" w:lineRule="auto"/>
        <w:jc w:val="center"/>
        <w:rPr>
          <w:rFonts w:ascii="Times New Roman" w:hAnsi="Times New Roman" w:cs="Times New Roman"/>
          <w:sz w:val="24"/>
          <w:szCs w:val="24"/>
        </w:rPr>
      </w:pPr>
    </w:p>
    <w:p w:rsidR="000B4194" w:rsidRPr="00A6458B" w:rsidRDefault="000B4194" w:rsidP="00A6458B">
      <w:pPr>
        <w:spacing w:line="480" w:lineRule="auto"/>
        <w:jc w:val="center"/>
        <w:rPr>
          <w:rFonts w:ascii="Times New Roman" w:hAnsi="Times New Roman" w:cs="Times New Roman"/>
          <w:sz w:val="24"/>
          <w:szCs w:val="24"/>
        </w:rPr>
      </w:pPr>
    </w:p>
    <w:p w:rsidR="000B4194" w:rsidRPr="00A6458B" w:rsidRDefault="000B4194" w:rsidP="00A6458B">
      <w:pPr>
        <w:spacing w:line="480" w:lineRule="auto"/>
        <w:jc w:val="center"/>
        <w:rPr>
          <w:rFonts w:ascii="Times New Roman" w:hAnsi="Times New Roman" w:cs="Times New Roman"/>
          <w:sz w:val="24"/>
          <w:szCs w:val="24"/>
        </w:rPr>
      </w:pPr>
    </w:p>
    <w:p w:rsidR="000B4194" w:rsidRPr="00A6458B" w:rsidRDefault="000B4194" w:rsidP="00A6458B">
      <w:pPr>
        <w:spacing w:line="480" w:lineRule="auto"/>
        <w:jc w:val="center"/>
        <w:rPr>
          <w:rFonts w:ascii="Times New Roman" w:hAnsi="Times New Roman" w:cs="Times New Roman"/>
          <w:sz w:val="24"/>
          <w:szCs w:val="24"/>
        </w:rPr>
      </w:pPr>
    </w:p>
    <w:p w:rsidR="000B4194" w:rsidRPr="00A6458B" w:rsidRDefault="000B4194" w:rsidP="00A6458B">
      <w:pPr>
        <w:spacing w:line="480" w:lineRule="auto"/>
        <w:jc w:val="center"/>
        <w:rPr>
          <w:rFonts w:ascii="Times New Roman" w:hAnsi="Times New Roman" w:cs="Times New Roman"/>
          <w:sz w:val="24"/>
          <w:szCs w:val="24"/>
        </w:rPr>
      </w:pPr>
    </w:p>
    <w:p w:rsidR="000B4194" w:rsidRPr="00A6458B" w:rsidRDefault="000B4194" w:rsidP="00A6458B">
      <w:pPr>
        <w:spacing w:line="480" w:lineRule="auto"/>
        <w:jc w:val="center"/>
        <w:rPr>
          <w:rFonts w:ascii="Times New Roman" w:hAnsi="Times New Roman" w:cs="Times New Roman"/>
          <w:sz w:val="24"/>
          <w:szCs w:val="24"/>
        </w:rPr>
      </w:pPr>
    </w:p>
    <w:p w:rsidR="000B4194" w:rsidRPr="00A6458B" w:rsidRDefault="000B4194" w:rsidP="00A6458B">
      <w:pPr>
        <w:spacing w:line="480" w:lineRule="auto"/>
        <w:rPr>
          <w:rFonts w:ascii="Times New Roman" w:hAnsi="Times New Roman" w:cs="Times New Roman"/>
          <w:sz w:val="24"/>
          <w:szCs w:val="24"/>
        </w:rPr>
      </w:pPr>
    </w:p>
    <w:p w:rsidR="000B4194" w:rsidRPr="00A6458B" w:rsidRDefault="00A6458B" w:rsidP="00A6458B">
      <w:pPr>
        <w:tabs>
          <w:tab w:val="left" w:pos="3495"/>
          <w:tab w:val="center" w:pos="4513"/>
        </w:tabs>
        <w:spacing w:line="480" w:lineRule="auto"/>
        <w:jc w:val="center"/>
        <w:rPr>
          <w:rFonts w:ascii="Times New Roman" w:hAnsi="Times New Roman" w:cs="Times New Roman"/>
          <w:sz w:val="24"/>
          <w:szCs w:val="24"/>
        </w:rPr>
      </w:pPr>
      <w:r w:rsidRPr="00A6458B">
        <w:rPr>
          <w:rFonts w:ascii="Times New Roman" w:hAnsi="Times New Roman" w:cs="Times New Roman"/>
          <w:sz w:val="24"/>
          <w:szCs w:val="24"/>
        </w:rPr>
        <w:t>Student’s Name</w:t>
      </w:r>
    </w:p>
    <w:p w:rsidR="000B4194" w:rsidRPr="00A6458B" w:rsidRDefault="00A6458B" w:rsidP="00A6458B">
      <w:pPr>
        <w:spacing w:line="480" w:lineRule="auto"/>
        <w:jc w:val="center"/>
        <w:rPr>
          <w:rFonts w:ascii="Times New Roman" w:hAnsi="Times New Roman" w:cs="Times New Roman"/>
          <w:sz w:val="24"/>
          <w:szCs w:val="24"/>
        </w:rPr>
      </w:pPr>
      <w:r w:rsidRPr="00A6458B">
        <w:rPr>
          <w:rFonts w:ascii="Times New Roman" w:hAnsi="Times New Roman" w:cs="Times New Roman"/>
          <w:sz w:val="24"/>
          <w:szCs w:val="24"/>
        </w:rPr>
        <w:t>Department, University</w:t>
      </w:r>
    </w:p>
    <w:p w:rsidR="000B4194" w:rsidRPr="00A6458B" w:rsidRDefault="00A6458B" w:rsidP="00A6458B">
      <w:pPr>
        <w:spacing w:line="480" w:lineRule="auto"/>
        <w:jc w:val="center"/>
        <w:rPr>
          <w:rFonts w:ascii="Times New Roman" w:hAnsi="Times New Roman" w:cs="Times New Roman"/>
          <w:sz w:val="24"/>
          <w:szCs w:val="24"/>
        </w:rPr>
      </w:pPr>
      <w:r w:rsidRPr="00A6458B">
        <w:rPr>
          <w:rFonts w:ascii="Times New Roman" w:hAnsi="Times New Roman" w:cs="Times New Roman"/>
          <w:sz w:val="24"/>
          <w:szCs w:val="24"/>
        </w:rPr>
        <w:t>Course Number and Name</w:t>
      </w:r>
    </w:p>
    <w:p w:rsidR="000B4194" w:rsidRPr="00A6458B" w:rsidRDefault="00A6458B" w:rsidP="00A6458B">
      <w:pPr>
        <w:spacing w:line="480" w:lineRule="auto"/>
        <w:jc w:val="center"/>
        <w:rPr>
          <w:rFonts w:ascii="Times New Roman" w:hAnsi="Times New Roman" w:cs="Times New Roman"/>
          <w:sz w:val="24"/>
          <w:szCs w:val="24"/>
        </w:rPr>
      </w:pPr>
      <w:r w:rsidRPr="00A6458B">
        <w:rPr>
          <w:rFonts w:ascii="Times New Roman" w:hAnsi="Times New Roman" w:cs="Times New Roman"/>
          <w:sz w:val="24"/>
          <w:szCs w:val="24"/>
        </w:rPr>
        <w:t>Instructor’s Name</w:t>
      </w:r>
    </w:p>
    <w:p w:rsidR="009A6657" w:rsidRPr="00A6458B" w:rsidRDefault="00A6458B" w:rsidP="00A6458B">
      <w:pPr>
        <w:spacing w:line="480" w:lineRule="auto"/>
        <w:jc w:val="center"/>
        <w:rPr>
          <w:rFonts w:ascii="Times New Roman" w:hAnsi="Times New Roman" w:cs="Times New Roman"/>
          <w:sz w:val="24"/>
          <w:szCs w:val="24"/>
        </w:rPr>
      </w:pPr>
      <w:r w:rsidRPr="00A6458B">
        <w:rPr>
          <w:rFonts w:ascii="Times New Roman" w:hAnsi="Times New Roman" w:cs="Times New Roman"/>
          <w:sz w:val="24"/>
          <w:szCs w:val="24"/>
        </w:rPr>
        <w:t>Date</w:t>
      </w:r>
    </w:p>
    <w:p w:rsidR="009A6657" w:rsidRPr="00A6458B" w:rsidRDefault="00A6458B" w:rsidP="00A6458B">
      <w:pPr>
        <w:spacing w:line="480" w:lineRule="auto"/>
        <w:rPr>
          <w:rFonts w:ascii="Times New Roman" w:hAnsi="Times New Roman" w:cs="Times New Roman"/>
          <w:sz w:val="24"/>
          <w:szCs w:val="24"/>
        </w:rPr>
      </w:pPr>
      <w:r w:rsidRPr="00A6458B">
        <w:rPr>
          <w:rFonts w:ascii="Times New Roman" w:hAnsi="Times New Roman" w:cs="Times New Roman"/>
          <w:sz w:val="24"/>
          <w:szCs w:val="24"/>
        </w:rPr>
        <w:br w:type="page"/>
      </w:r>
    </w:p>
    <w:p w:rsidR="00236E81" w:rsidRPr="00A6458B" w:rsidRDefault="00A6458B" w:rsidP="00A6458B">
      <w:pPr>
        <w:spacing w:line="480" w:lineRule="auto"/>
        <w:jc w:val="center"/>
        <w:rPr>
          <w:rFonts w:ascii="Times New Roman" w:hAnsi="Times New Roman" w:cs="Times New Roman"/>
          <w:sz w:val="24"/>
          <w:szCs w:val="24"/>
        </w:rPr>
      </w:pPr>
      <w:r w:rsidRPr="00A6458B">
        <w:rPr>
          <w:rFonts w:ascii="Times New Roman" w:hAnsi="Times New Roman" w:cs="Times New Roman"/>
          <w:sz w:val="24"/>
          <w:szCs w:val="24"/>
        </w:rPr>
        <w:lastRenderedPageBreak/>
        <w:t>Dances with Wolves</w:t>
      </w:r>
    </w:p>
    <w:p w:rsidR="003028C4" w:rsidRPr="00A6458B" w:rsidRDefault="00A6458B" w:rsidP="00A6458B">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ab/>
        <w:t>T</w:t>
      </w:r>
      <w:r w:rsidRPr="00A6458B">
        <w:rPr>
          <w:rFonts w:ascii="Times New Roman" w:hAnsi="Times New Roman" w:cs="Times New Roman"/>
          <w:sz w:val="24"/>
          <w:szCs w:val="24"/>
        </w:rPr>
        <w:t xml:space="preserve">he film's setting depicts the adventurer's narrative in the 1860's </w:t>
      </w:r>
      <w:r w:rsidR="00413CFE" w:rsidRPr="00A6458B">
        <w:rPr>
          <w:rFonts w:ascii="Times New Roman" w:hAnsi="Times New Roman" w:cs="Times New Roman"/>
          <w:sz w:val="24"/>
          <w:szCs w:val="24"/>
        </w:rPr>
        <w:t>era, which</w:t>
      </w:r>
      <w:r w:rsidRPr="00A6458B">
        <w:rPr>
          <w:rFonts w:ascii="Times New Roman" w:hAnsi="Times New Roman" w:cs="Times New Roman"/>
          <w:sz w:val="24"/>
          <w:szCs w:val="24"/>
        </w:rPr>
        <w:t xml:space="preserve"> marked the final years of civil wars in India. Upon the end of the wars, the soldier (Mr Costner) was offered a chance for his posting, and he chose the farthest edge of the Western frontier. Since he was new in the location and was not accustomed to the </w:t>
      </w:r>
      <w:r w:rsidR="00413CFE" w:rsidRPr="00A6458B">
        <w:rPr>
          <w:rFonts w:ascii="Times New Roman" w:hAnsi="Times New Roman" w:cs="Times New Roman"/>
          <w:sz w:val="24"/>
          <w:szCs w:val="24"/>
        </w:rPr>
        <w:t>way of</w:t>
      </w:r>
      <w:r w:rsidRPr="00A6458B">
        <w:rPr>
          <w:rFonts w:ascii="Times New Roman" w:hAnsi="Times New Roman" w:cs="Times New Roman"/>
          <w:sz w:val="24"/>
          <w:szCs w:val="24"/>
        </w:rPr>
        <w:t xml:space="preserve"> life in the new location, he started befriending animals as well as members from Sioux culture. With </w:t>
      </w:r>
      <w:r w:rsidR="00413CFE" w:rsidRPr="00A6458B">
        <w:rPr>
          <w:rFonts w:ascii="Times New Roman" w:hAnsi="Times New Roman" w:cs="Times New Roman"/>
          <w:sz w:val="24"/>
          <w:szCs w:val="24"/>
        </w:rPr>
        <w:t>time,</w:t>
      </w:r>
      <w:r w:rsidRPr="00A6458B">
        <w:rPr>
          <w:rFonts w:ascii="Times New Roman" w:hAnsi="Times New Roman" w:cs="Times New Roman"/>
          <w:sz w:val="24"/>
          <w:szCs w:val="24"/>
        </w:rPr>
        <w:t xml:space="preserve"> he gets accustomed to the native’s simple way of living and </w:t>
      </w:r>
      <w:r w:rsidR="004520FB" w:rsidRPr="00A6458B">
        <w:rPr>
          <w:rFonts w:ascii="Times New Roman" w:hAnsi="Times New Roman" w:cs="Times New Roman"/>
          <w:sz w:val="24"/>
          <w:szCs w:val="24"/>
        </w:rPr>
        <w:t>ends up marrying a</w:t>
      </w:r>
      <w:r w:rsidR="00436FEE" w:rsidRPr="00A6458B">
        <w:rPr>
          <w:rFonts w:ascii="Times New Roman" w:hAnsi="Times New Roman" w:cs="Times New Roman"/>
          <w:sz w:val="24"/>
          <w:szCs w:val="24"/>
        </w:rPr>
        <w:t xml:space="preserve"> white</w:t>
      </w:r>
      <w:r w:rsidR="004520FB" w:rsidRPr="00A6458B">
        <w:rPr>
          <w:rFonts w:ascii="Times New Roman" w:hAnsi="Times New Roman" w:cs="Times New Roman"/>
          <w:sz w:val="24"/>
          <w:szCs w:val="24"/>
        </w:rPr>
        <w:t xml:space="preserve"> </w:t>
      </w:r>
      <w:r w:rsidR="00413CFE" w:rsidRPr="00A6458B">
        <w:rPr>
          <w:rFonts w:ascii="Times New Roman" w:hAnsi="Times New Roman" w:cs="Times New Roman"/>
          <w:sz w:val="24"/>
          <w:szCs w:val="24"/>
        </w:rPr>
        <w:t>woman</w:t>
      </w:r>
      <w:r w:rsidR="004520FB" w:rsidRPr="00A6458B">
        <w:rPr>
          <w:rFonts w:ascii="Times New Roman" w:hAnsi="Times New Roman" w:cs="Times New Roman"/>
          <w:sz w:val="24"/>
          <w:szCs w:val="24"/>
        </w:rPr>
        <w:t>, S</w:t>
      </w:r>
      <w:r w:rsidR="00436FEE" w:rsidRPr="00A6458B">
        <w:rPr>
          <w:rFonts w:ascii="Times New Roman" w:hAnsi="Times New Roman" w:cs="Times New Roman"/>
          <w:sz w:val="24"/>
          <w:szCs w:val="24"/>
        </w:rPr>
        <w:t xml:space="preserve">tands </w:t>
      </w:r>
      <w:r w:rsidR="00413CFE" w:rsidRPr="00A6458B">
        <w:rPr>
          <w:rFonts w:ascii="Times New Roman" w:hAnsi="Times New Roman" w:cs="Times New Roman"/>
          <w:sz w:val="24"/>
          <w:szCs w:val="24"/>
        </w:rPr>
        <w:t>with a</w:t>
      </w:r>
      <w:r w:rsidR="00436FEE" w:rsidRPr="00A6458B">
        <w:rPr>
          <w:rFonts w:ascii="Times New Roman" w:hAnsi="Times New Roman" w:cs="Times New Roman"/>
          <w:sz w:val="24"/>
          <w:szCs w:val="24"/>
        </w:rPr>
        <w:t xml:space="preserve"> Fist, who was adopted by the </w:t>
      </w:r>
      <w:r w:rsidR="004520FB" w:rsidRPr="00A6458B">
        <w:rPr>
          <w:rFonts w:ascii="Times New Roman" w:hAnsi="Times New Roman" w:cs="Times New Roman"/>
          <w:sz w:val="24"/>
          <w:szCs w:val="24"/>
        </w:rPr>
        <w:t>Western tribe</w:t>
      </w:r>
      <w:r w:rsidR="00FE7F27" w:rsidRPr="00A6458B">
        <w:rPr>
          <w:rFonts w:ascii="Times New Roman" w:hAnsi="Times New Roman" w:cs="Times New Roman"/>
          <w:sz w:val="24"/>
          <w:szCs w:val="24"/>
        </w:rPr>
        <w:t xml:space="preserve">—this scope of setting compliments many of the narratives' elements by revealing conflict in the Indian wars. The story </w:t>
      </w:r>
      <w:r w:rsidR="00413CFE" w:rsidRPr="00A6458B">
        <w:rPr>
          <w:rFonts w:ascii="Times New Roman" w:hAnsi="Times New Roman" w:cs="Times New Roman"/>
          <w:sz w:val="24"/>
          <w:szCs w:val="24"/>
        </w:rPr>
        <w:t>also surrounds</w:t>
      </w:r>
      <w:r w:rsidR="00FE7F27" w:rsidRPr="00A6458B">
        <w:rPr>
          <w:rFonts w:ascii="Times New Roman" w:hAnsi="Times New Roman" w:cs="Times New Roman"/>
          <w:sz w:val="24"/>
          <w:szCs w:val="24"/>
        </w:rPr>
        <w:t xml:space="preserve"> the theme of emotional, </w:t>
      </w:r>
      <w:r w:rsidR="00413CFE" w:rsidRPr="00A6458B">
        <w:rPr>
          <w:rFonts w:ascii="Times New Roman" w:hAnsi="Times New Roman" w:cs="Times New Roman"/>
          <w:sz w:val="24"/>
          <w:szCs w:val="24"/>
        </w:rPr>
        <w:t>mental,</w:t>
      </w:r>
      <w:r w:rsidR="00FE7F27" w:rsidRPr="00A6458B">
        <w:rPr>
          <w:rFonts w:ascii="Times New Roman" w:hAnsi="Times New Roman" w:cs="Times New Roman"/>
          <w:sz w:val="24"/>
          <w:szCs w:val="24"/>
        </w:rPr>
        <w:t xml:space="preserve"> spiritual, and mental reviving of the soldier’s life</w:t>
      </w:r>
      <w:r w:rsidR="004D40DE" w:rsidRPr="00A6458B">
        <w:rPr>
          <w:rFonts w:ascii="Times New Roman" w:hAnsi="Times New Roman" w:cs="Times New Roman"/>
          <w:sz w:val="24"/>
          <w:szCs w:val="24"/>
        </w:rPr>
        <w:t xml:space="preserve"> (Castillo, 1991)</w:t>
      </w:r>
      <w:r w:rsidR="00FE7F27" w:rsidRPr="00A6458B">
        <w:rPr>
          <w:rFonts w:ascii="Times New Roman" w:hAnsi="Times New Roman" w:cs="Times New Roman"/>
          <w:sz w:val="24"/>
          <w:szCs w:val="24"/>
        </w:rPr>
        <w:t>.</w:t>
      </w:r>
    </w:p>
    <w:p w:rsidR="009803DF" w:rsidRPr="00A6458B" w:rsidRDefault="009803DF" w:rsidP="00A6458B">
      <w:pPr>
        <w:pStyle w:val="ListParagraph"/>
        <w:spacing w:line="480" w:lineRule="auto"/>
        <w:rPr>
          <w:rFonts w:ascii="Times New Roman" w:hAnsi="Times New Roman" w:cs="Times New Roman"/>
          <w:sz w:val="24"/>
          <w:szCs w:val="24"/>
        </w:rPr>
      </w:pPr>
    </w:p>
    <w:p w:rsidR="009803DF" w:rsidRDefault="00A6458B" w:rsidP="00A6458B">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ab/>
        <w:t>T</w:t>
      </w:r>
      <w:r w:rsidRPr="00A6458B">
        <w:rPr>
          <w:rFonts w:ascii="Times New Roman" w:hAnsi="Times New Roman" w:cs="Times New Roman"/>
          <w:sz w:val="24"/>
          <w:szCs w:val="24"/>
        </w:rPr>
        <w:t>he plot in the narrative is chronologically arranged, with the beginning being the end of the civil wars</w:t>
      </w:r>
      <w:r w:rsidR="003C0FD9">
        <w:rPr>
          <w:rFonts w:ascii="Times New Roman" w:hAnsi="Times New Roman" w:cs="Times New Roman"/>
          <w:sz w:val="24"/>
          <w:szCs w:val="24"/>
        </w:rPr>
        <w:t xml:space="preserve"> while the end is reached when the U.S decides to hang Mr. Costner for being a “traitor”</w:t>
      </w:r>
      <w:r w:rsidRPr="00A6458B">
        <w:rPr>
          <w:rFonts w:ascii="Times New Roman" w:hAnsi="Times New Roman" w:cs="Times New Roman"/>
          <w:sz w:val="24"/>
          <w:szCs w:val="24"/>
        </w:rPr>
        <w:t xml:space="preserve">. The order enables the readers </w:t>
      </w:r>
      <w:bookmarkStart w:id="0" w:name="_GoBack"/>
      <w:bookmarkEnd w:id="0"/>
      <w:r w:rsidRPr="00A6458B">
        <w:rPr>
          <w:rFonts w:ascii="Times New Roman" w:hAnsi="Times New Roman" w:cs="Times New Roman"/>
          <w:sz w:val="24"/>
          <w:szCs w:val="24"/>
        </w:rPr>
        <w:t xml:space="preserve">to easily follow the episodes </w:t>
      </w:r>
      <w:r w:rsidR="00B226B8" w:rsidRPr="00A6458B">
        <w:rPr>
          <w:rFonts w:ascii="Times New Roman" w:hAnsi="Times New Roman" w:cs="Times New Roman"/>
          <w:sz w:val="24"/>
          <w:szCs w:val="24"/>
        </w:rPr>
        <w:t>so that they can retell the essential parts of the narrative.</w:t>
      </w:r>
    </w:p>
    <w:p w:rsidR="00A6458B" w:rsidRPr="00A6458B" w:rsidRDefault="00A6458B" w:rsidP="00A6458B">
      <w:pPr>
        <w:pStyle w:val="ListParagraph"/>
        <w:rPr>
          <w:rFonts w:ascii="Times New Roman" w:hAnsi="Times New Roman" w:cs="Times New Roman"/>
          <w:sz w:val="24"/>
          <w:szCs w:val="24"/>
        </w:rPr>
      </w:pPr>
    </w:p>
    <w:p w:rsidR="00A6458B" w:rsidRPr="00A6458B" w:rsidRDefault="00A6458B" w:rsidP="00A6458B">
      <w:pPr>
        <w:pStyle w:val="ListParagraph"/>
        <w:spacing w:line="480" w:lineRule="auto"/>
        <w:ind w:left="360"/>
        <w:rPr>
          <w:rFonts w:ascii="Times New Roman" w:hAnsi="Times New Roman" w:cs="Times New Roman"/>
          <w:sz w:val="24"/>
          <w:szCs w:val="24"/>
        </w:rPr>
      </w:pPr>
    </w:p>
    <w:p w:rsidR="009803DF" w:rsidRPr="00A6458B" w:rsidRDefault="00A6458B" w:rsidP="00A6458B">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ab/>
        <w:t>T</w:t>
      </w:r>
      <w:r w:rsidRPr="00A6458B">
        <w:rPr>
          <w:rFonts w:ascii="Times New Roman" w:hAnsi="Times New Roman" w:cs="Times New Roman"/>
          <w:sz w:val="24"/>
          <w:szCs w:val="24"/>
        </w:rPr>
        <w:t xml:space="preserve">he major event in the film is the point the Union soldier (Mr Costner) chooses to spend his life in a new West community. On the other hand, one </w:t>
      </w:r>
      <w:r w:rsidR="00595D91" w:rsidRPr="00A6458B">
        <w:rPr>
          <w:rFonts w:ascii="Times New Roman" w:hAnsi="Times New Roman" w:cs="Times New Roman"/>
          <w:sz w:val="24"/>
          <w:szCs w:val="24"/>
        </w:rPr>
        <w:t>of the minor events in the "Dances</w:t>
      </w:r>
      <w:r w:rsidR="003E7F6D" w:rsidRPr="00A6458B">
        <w:rPr>
          <w:rFonts w:ascii="Times New Roman" w:hAnsi="Times New Roman" w:cs="Times New Roman"/>
          <w:sz w:val="24"/>
          <w:szCs w:val="24"/>
        </w:rPr>
        <w:t xml:space="preserve"> with Wolves" narrative indicates the death of Stands with a fist, Dunbar's interpreter</w:t>
      </w:r>
      <w:r w:rsidR="00413CFE" w:rsidRPr="00A6458B">
        <w:rPr>
          <w:rFonts w:ascii="Times New Roman" w:hAnsi="Times New Roman" w:cs="Times New Roman"/>
          <w:sz w:val="24"/>
          <w:szCs w:val="24"/>
        </w:rPr>
        <w:t>, during</w:t>
      </w:r>
      <w:r w:rsidR="003E7F6D" w:rsidRPr="00A6458B">
        <w:rPr>
          <w:rFonts w:ascii="Times New Roman" w:hAnsi="Times New Roman" w:cs="Times New Roman"/>
          <w:sz w:val="24"/>
          <w:szCs w:val="24"/>
        </w:rPr>
        <w:t xml:space="preserve"> a Pawnee raid.  Though not important in a narrative, the minor events are still essential. They explain in detail the information behind the mi</w:t>
      </w:r>
      <w:r w:rsidR="00436FEE" w:rsidRPr="00A6458B">
        <w:rPr>
          <w:rFonts w:ascii="Times New Roman" w:hAnsi="Times New Roman" w:cs="Times New Roman"/>
          <w:sz w:val="24"/>
          <w:szCs w:val="24"/>
        </w:rPr>
        <w:t xml:space="preserve">nor </w:t>
      </w:r>
      <w:r w:rsidR="00413CFE" w:rsidRPr="00A6458B">
        <w:rPr>
          <w:rFonts w:ascii="Times New Roman" w:hAnsi="Times New Roman" w:cs="Times New Roman"/>
          <w:sz w:val="24"/>
          <w:szCs w:val="24"/>
        </w:rPr>
        <w:t>characters who</w:t>
      </w:r>
      <w:r w:rsidR="00436FEE" w:rsidRPr="00A6458B">
        <w:rPr>
          <w:rFonts w:ascii="Times New Roman" w:hAnsi="Times New Roman" w:cs="Times New Roman"/>
          <w:sz w:val="24"/>
          <w:szCs w:val="24"/>
        </w:rPr>
        <w:t xml:space="preserve"> form </w:t>
      </w:r>
      <w:r w:rsidR="00413CFE" w:rsidRPr="00A6458B">
        <w:rPr>
          <w:rFonts w:ascii="Times New Roman" w:hAnsi="Times New Roman" w:cs="Times New Roman"/>
          <w:sz w:val="24"/>
          <w:szCs w:val="24"/>
        </w:rPr>
        <w:t>the events</w:t>
      </w:r>
      <w:r w:rsidR="003E7F6D" w:rsidRPr="00A6458B">
        <w:rPr>
          <w:rFonts w:ascii="Times New Roman" w:hAnsi="Times New Roman" w:cs="Times New Roman"/>
          <w:sz w:val="24"/>
          <w:szCs w:val="24"/>
        </w:rPr>
        <w:t xml:space="preserve"> surrounding the major character in a narrative. So missing these minor events would not have made the narrative sound better. It would have missed some of the </w:t>
      </w:r>
      <w:r w:rsidR="003E7F6D" w:rsidRPr="00A6458B">
        <w:rPr>
          <w:rFonts w:ascii="Times New Roman" w:hAnsi="Times New Roman" w:cs="Times New Roman"/>
          <w:sz w:val="24"/>
          <w:szCs w:val="24"/>
        </w:rPr>
        <w:lastRenderedPageBreak/>
        <w:t>essential details in the audience's understanding of the story. The events form a strong root understanding of the story</w:t>
      </w:r>
      <w:r w:rsidR="004D40DE" w:rsidRPr="00A6458B">
        <w:rPr>
          <w:rFonts w:ascii="Times New Roman" w:hAnsi="Times New Roman" w:cs="Times New Roman"/>
          <w:sz w:val="24"/>
          <w:szCs w:val="24"/>
        </w:rPr>
        <w:t xml:space="preserve"> (Castillo, 1991)</w:t>
      </w:r>
      <w:r w:rsidR="003E7F6D" w:rsidRPr="00A6458B">
        <w:rPr>
          <w:rFonts w:ascii="Times New Roman" w:hAnsi="Times New Roman" w:cs="Times New Roman"/>
          <w:sz w:val="24"/>
          <w:szCs w:val="24"/>
        </w:rPr>
        <w:t>.</w:t>
      </w:r>
    </w:p>
    <w:p w:rsidR="00B226B8" w:rsidRPr="00A6458B" w:rsidRDefault="00A6458B" w:rsidP="00A6458B">
      <w:pPr>
        <w:pStyle w:val="ListParagraph"/>
        <w:spacing w:line="480" w:lineRule="auto"/>
        <w:rPr>
          <w:rFonts w:ascii="Times New Roman" w:hAnsi="Times New Roman" w:cs="Times New Roman"/>
          <w:sz w:val="24"/>
          <w:szCs w:val="24"/>
        </w:rPr>
      </w:pPr>
      <w:r w:rsidRPr="00A6458B">
        <w:rPr>
          <w:rFonts w:ascii="Times New Roman" w:hAnsi="Times New Roman" w:cs="Times New Roman"/>
          <w:sz w:val="24"/>
          <w:szCs w:val="24"/>
        </w:rPr>
        <w:t xml:space="preserve"> </w:t>
      </w:r>
    </w:p>
    <w:p w:rsidR="00A6458B" w:rsidRDefault="00A6458B" w:rsidP="00A6458B">
      <w:pPr>
        <w:pStyle w:val="ListParagraph"/>
        <w:numPr>
          <w:ilvl w:val="0"/>
          <w:numId w:val="2"/>
        </w:numPr>
        <w:spacing w:line="480" w:lineRule="auto"/>
        <w:rPr>
          <w:rFonts w:ascii="Times New Roman" w:hAnsi="Times New Roman" w:cs="Times New Roman"/>
          <w:sz w:val="24"/>
          <w:szCs w:val="24"/>
        </w:rPr>
      </w:pPr>
      <w:r w:rsidRPr="00A6458B">
        <w:rPr>
          <w:rFonts w:ascii="Times New Roman" w:hAnsi="Times New Roman" w:cs="Times New Roman"/>
          <w:sz w:val="24"/>
          <w:szCs w:val="24"/>
        </w:rPr>
        <w:t xml:space="preserve"> </w:t>
      </w:r>
      <w:r>
        <w:rPr>
          <w:rFonts w:ascii="Times New Roman" w:hAnsi="Times New Roman" w:cs="Times New Roman"/>
          <w:sz w:val="24"/>
          <w:szCs w:val="24"/>
        </w:rPr>
        <w:tab/>
        <w:t>W</w:t>
      </w:r>
      <w:r w:rsidR="00436FEE" w:rsidRPr="00A6458B">
        <w:rPr>
          <w:rFonts w:ascii="Times New Roman" w:hAnsi="Times New Roman" w:cs="Times New Roman"/>
          <w:sz w:val="24"/>
          <w:szCs w:val="24"/>
        </w:rPr>
        <w:t xml:space="preserve">hile watching </w:t>
      </w:r>
      <w:r w:rsidR="00413CFE" w:rsidRPr="00A6458B">
        <w:rPr>
          <w:rFonts w:ascii="Times New Roman" w:hAnsi="Times New Roman" w:cs="Times New Roman"/>
          <w:sz w:val="24"/>
          <w:szCs w:val="24"/>
        </w:rPr>
        <w:t>the “</w:t>
      </w:r>
      <w:r w:rsidR="00D428C0" w:rsidRPr="00A6458B">
        <w:rPr>
          <w:rFonts w:ascii="Times New Roman" w:hAnsi="Times New Roman" w:cs="Times New Roman"/>
          <w:sz w:val="24"/>
          <w:szCs w:val="24"/>
        </w:rPr>
        <w:t>Dances</w:t>
      </w:r>
      <w:r w:rsidR="00436FEE" w:rsidRPr="00A6458B">
        <w:rPr>
          <w:rFonts w:ascii="Times New Roman" w:hAnsi="Times New Roman" w:cs="Times New Roman"/>
          <w:sz w:val="24"/>
          <w:szCs w:val="24"/>
        </w:rPr>
        <w:t xml:space="preserve"> with Wolves" film, I am encompassed by mixed reactions</w:t>
      </w:r>
      <w:r w:rsidR="002845C5" w:rsidRPr="00A6458B">
        <w:rPr>
          <w:rFonts w:ascii="Times New Roman" w:hAnsi="Times New Roman" w:cs="Times New Roman"/>
          <w:sz w:val="24"/>
          <w:szCs w:val="24"/>
        </w:rPr>
        <w:t xml:space="preserve"> </w:t>
      </w:r>
      <w:r w:rsidR="00413CFE" w:rsidRPr="00A6458B">
        <w:rPr>
          <w:rFonts w:ascii="Times New Roman" w:hAnsi="Times New Roman" w:cs="Times New Roman"/>
          <w:sz w:val="24"/>
          <w:szCs w:val="24"/>
        </w:rPr>
        <w:t>through</w:t>
      </w:r>
      <w:r w:rsidR="002845C5" w:rsidRPr="00A6458B">
        <w:rPr>
          <w:rFonts w:ascii="Times New Roman" w:hAnsi="Times New Roman" w:cs="Times New Roman"/>
          <w:sz w:val="24"/>
          <w:szCs w:val="24"/>
        </w:rPr>
        <w:t xml:space="preserve"> the composition of the narrative</w:t>
      </w:r>
      <w:r w:rsidR="00436FEE" w:rsidRPr="00A6458B">
        <w:rPr>
          <w:rFonts w:ascii="Times New Roman" w:hAnsi="Times New Roman" w:cs="Times New Roman"/>
          <w:sz w:val="24"/>
          <w:szCs w:val="24"/>
        </w:rPr>
        <w:t>. To begin with, I am enlightened and calmed by the generous gesture of the Western community (The Sioux tribe) welcoming the Union soldier, Dunbar. Though faced with the language barrier, the natives embrace him, and they allow</w:t>
      </w:r>
      <w:r w:rsidR="002845C5" w:rsidRPr="00A6458B">
        <w:rPr>
          <w:rFonts w:ascii="Times New Roman" w:hAnsi="Times New Roman" w:cs="Times New Roman"/>
          <w:sz w:val="24"/>
          <w:szCs w:val="24"/>
        </w:rPr>
        <w:t xml:space="preserve"> </w:t>
      </w:r>
      <w:r w:rsidR="00436FEE" w:rsidRPr="00A6458B">
        <w:rPr>
          <w:rFonts w:ascii="Times New Roman" w:hAnsi="Times New Roman" w:cs="Times New Roman"/>
          <w:sz w:val="24"/>
          <w:szCs w:val="24"/>
        </w:rPr>
        <w:t xml:space="preserve">him to have an interpreter who later turns out to be his wife. I love it when Kicking Bird, who acts in place of her father, approves their love by allowing them to marry. </w:t>
      </w:r>
      <w:r w:rsidRPr="00A6458B">
        <w:rPr>
          <w:rFonts w:ascii="Times New Roman" w:hAnsi="Times New Roman" w:cs="Times New Roman"/>
          <w:sz w:val="24"/>
          <w:szCs w:val="24"/>
        </w:rPr>
        <w:t xml:space="preserve">It is exciting how one can leave his original home, join a new community, and is ready to commit to its practices. That gives a challenge to individuals like me who are very conservative about their affiliated cultures. </w:t>
      </w:r>
    </w:p>
    <w:p w:rsidR="00A6458B" w:rsidRPr="00A6458B" w:rsidRDefault="00A6458B" w:rsidP="00A6458B">
      <w:pPr>
        <w:pStyle w:val="ListParagraph"/>
        <w:rPr>
          <w:rFonts w:ascii="Times New Roman" w:hAnsi="Times New Roman" w:cs="Times New Roman"/>
          <w:sz w:val="24"/>
          <w:szCs w:val="24"/>
        </w:rPr>
      </w:pPr>
    </w:p>
    <w:p w:rsidR="009803DF" w:rsidRDefault="00A6458B" w:rsidP="00A6458B">
      <w:pPr>
        <w:pStyle w:val="ListParagraph"/>
        <w:spacing w:line="480" w:lineRule="auto"/>
        <w:ind w:left="360" w:firstLine="360"/>
        <w:rPr>
          <w:rFonts w:ascii="Times New Roman" w:hAnsi="Times New Roman" w:cs="Times New Roman"/>
          <w:sz w:val="24"/>
          <w:szCs w:val="24"/>
        </w:rPr>
      </w:pPr>
      <w:r w:rsidRPr="00A6458B">
        <w:rPr>
          <w:rFonts w:ascii="Times New Roman" w:hAnsi="Times New Roman" w:cs="Times New Roman"/>
          <w:sz w:val="24"/>
          <w:szCs w:val="24"/>
        </w:rPr>
        <w:t xml:space="preserve">Contrary, I am enraged by the unfair act of </w:t>
      </w:r>
      <w:r w:rsidR="00413CFE" w:rsidRPr="00A6458B">
        <w:rPr>
          <w:rFonts w:ascii="Times New Roman" w:hAnsi="Times New Roman" w:cs="Times New Roman"/>
          <w:sz w:val="24"/>
          <w:szCs w:val="24"/>
        </w:rPr>
        <w:t>the U.S</w:t>
      </w:r>
      <w:r w:rsidRPr="00A6458B">
        <w:rPr>
          <w:rFonts w:ascii="Times New Roman" w:hAnsi="Times New Roman" w:cs="Times New Roman"/>
          <w:sz w:val="24"/>
          <w:szCs w:val="24"/>
        </w:rPr>
        <w:t xml:space="preserve"> soldiers of wanting to hang Mr Costner for being a "traitor". This is mainly because of him marrying a </w:t>
      </w:r>
      <w:r w:rsidR="00413CFE" w:rsidRPr="00A6458B">
        <w:rPr>
          <w:rFonts w:ascii="Times New Roman" w:hAnsi="Times New Roman" w:cs="Times New Roman"/>
          <w:sz w:val="24"/>
          <w:szCs w:val="24"/>
        </w:rPr>
        <w:t>woman</w:t>
      </w:r>
      <w:r w:rsidRPr="00A6458B">
        <w:rPr>
          <w:rFonts w:ascii="Times New Roman" w:hAnsi="Times New Roman" w:cs="Times New Roman"/>
          <w:sz w:val="24"/>
          <w:szCs w:val="24"/>
        </w:rPr>
        <w:t xml:space="preserve"> who was associated with being a captive. </w:t>
      </w:r>
      <w:r w:rsidR="004D40DE" w:rsidRPr="00A6458B">
        <w:rPr>
          <w:rFonts w:ascii="Times New Roman" w:hAnsi="Times New Roman" w:cs="Times New Roman"/>
          <w:sz w:val="24"/>
          <w:szCs w:val="24"/>
        </w:rPr>
        <w:t>The events shape the feeling, as noted by Tang et al. (2016).</w:t>
      </w:r>
    </w:p>
    <w:p w:rsidR="00A6458B" w:rsidRPr="00A6458B" w:rsidRDefault="00A6458B" w:rsidP="00A6458B">
      <w:pPr>
        <w:pStyle w:val="ListParagraph"/>
        <w:spacing w:line="480" w:lineRule="auto"/>
        <w:ind w:left="360" w:firstLine="360"/>
        <w:rPr>
          <w:rFonts w:ascii="Times New Roman" w:hAnsi="Times New Roman" w:cs="Times New Roman"/>
          <w:sz w:val="24"/>
          <w:szCs w:val="24"/>
        </w:rPr>
      </w:pPr>
    </w:p>
    <w:p w:rsidR="002845C5" w:rsidRPr="00A6458B" w:rsidRDefault="00A6458B" w:rsidP="00A6458B">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ab/>
        <w:t>T</w:t>
      </w:r>
      <w:r w:rsidRPr="00A6458B">
        <w:rPr>
          <w:rFonts w:ascii="Times New Roman" w:hAnsi="Times New Roman" w:cs="Times New Roman"/>
          <w:sz w:val="24"/>
          <w:szCs w:val="24"/>
        </w:rPr>
        <w:t>he two-element contributing to my mixed reaction are the characters, setting and presence of conflicts. Some characters are very candid in their wrongd</w:t>
      </w:r>
      <w:r w:rsidR="004D40DE" w:rsidRPr="00A6458B">
        <w:rPr>
          <w:rFonts w:ascii="Times New Roman" w:hAnsi="Times New Roman" w:cs="Times New Roman"/>
          <w:sz w:val="24"/>
          <w:szCs w:val="24"/>
        </w:rPr>
        <w:t>oings, while others are very kind</w:t>
      </w:r>
      <w:r w:rsidRPr="00A6458B">
        <w:rPr>
          <w:rFonts w:ascii="Times New Roman" w:hAnsi="Times New Roman" w:cs="Times New Roman"/>
          <w:sz w:val="24"/>
          <w:szCs w:val="24"/>
        </w:rPr>
        <w:t>. The ancient setting of the film, where there was big segregation between the captives and the Whites, results in the emergence of conflict for those who associated with the Natives</w:t>
      </w:r>
      <w:r w:rsidR="004D40DE" w:rsidRPr="00A6458B">
        <w:rPr>
          <w:rFonts w:ascii="Times New Roman" w:hAnsi="Times New Roman" w:cs="Times New Roman"/>
          <w:sz w:val="24"/>
          <w:szCs w:val="24"/>
        </w:rPr>
        <w:t xml:space="preserve"> (Castillo, 1991)</w:t>
      </w:r>
      <w:r w:rsidRPr="00A6458B">
        <w:rPr>
          <w:rFonts w:ascii="Times New Roman" w:hAnsi="Times New Roman" w:cs="Times New Roman"/>
          <w:sz w:val="24"/>
          <w:szCs w:val="24"/>
        </w:rPr>
        <w:t xml:space="preserve">. </w:t>
      </w:r>
    </w:p>
    <w:p w:rsidR="009803DF" w:rsidRPr="00A6458B" w:rsidRDefault="009803DF" w:rsidP="00A6458B">
      <w:pPr>
        <w:pStyle w:val="ListParagraph"/>
        <w:spacing w:line="480" w:lineRule="auto"/>
        <w:rPr>
          <w:rFonts w:ascii="Times New Roman" w:hAnsi="Times New Roman" w:cs="Times New Roman"/>
          <w:sz w:val="24"/>
          <w:szCs w:val="24"/>
        </w:rPr>
      </w:pPr>
    </w:p>
    <w:p w:rsidR="009803DF" w:rsidRPr="00A6458B" w:rsidRDefault="00A6458B" w:rsidP="00A6458B">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t>T</w:t>
      </w:r>
      <w:r w:rsidRPr="00A6458B">
        <w:rPr>
          <w:rFonts w:ascii="Times New Roman" w:hAnsi="Times New Roman" w:cs="Times New Roman"/>
          <w:sz w:val="24"/>
          <w:szCs w:val="24"/>
        </w:rPr>
        <w:t xml:space="preserve">he changing of light from one shot to the other in the </w:t>
      </w:r>
      <w:r w:rsidR="00413CFE" w:rsidRPr="00A6458B">
        <w:rPr>
          <w:rFonts w:ascii="Times New Roman" w:hAnsi="Times New Roman" w:cs="Times New Roman"/>
          <w:sz w:val="24"/>
          <w:szCs w:val="24"/>
        </w:rPr>
        <w:t>film</w:t>
      </w:r>
      <w:r w:rsidRPr="00A6458B">
        <w:rPr>
          <w:rFonts w:ascii="Times New Roman" w:hAnsi="Times New Roman" w:cs="Times New Roman"/>
          <w:sz w:val="24"/>
          <w:szCs w:val="24"/>
        </w:rPr>
        <w:t xml:space="preserve"> monitors the level of attention to the episode being featured. The light creates a visual mood for the audience and regulates the point of focus in the shot</w:t>
      </w:r>
      <w:r w:rsidR="004D40DE" w:rsidRPr="00A6458B">
        <w:rPr>
          <w:rFonts w:ascii="Times New Roman" w:hAnsi="Times New Roman" w:cs="Times New Roman"/>
          <w:sz w:val="24"/>
          <w:szCs w:val="24"/>
        </w:rPr>
        <w:t xml:space="preserve"> (Tang et al., 2016)</w:t>
      </w:r>
      <w:r w:rsidRPr="00A6458B">
        <w:rPr>
          <w:rFonts w:ascii="Times New Roman" w:hAnsi="Times New Roman" w:cs="Times New Roman"/>
          <w:sz w:val="24"/>
          <w:szCs w:val="24"/>
        </w:rPr>
        <w:t xml:space="preserve">. </w:t>
      </w:r>
    </w:p>
    <w:p w:rsidR="009803DF" w:rsidRPr="00A6458B" w:rsidRDefault="009803DF" w:rsidP="00A6458B">
      <w:pPr>
        <w:pStyle w:val="ListParagraph"/>
        <w:spacing w:line="480" w:lineRule="auto"/>
        <w:rPr>
          <w:rFonts w:ascii="Times New Roman" w:hAnsi="Times New Roman" w:cs="Times New Roman"/>
          <w:sz w:val="24"/>
          <w:szCs w:val="24"/>
        </w:rPr>
      </w:pPr>
    </w:p>
    <w:p w:rsidR="00D72402" w:rsidRPr="00A6458B" w:rsidRDefault="00A6458B" w:rsidP="00A6458B">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ab/>
        <w:t>T</w:t>
      </w:r>
      <w:r w:rsidRPr="00A6458B">
        <w:rPr>
          <w:rFonts w:ascii="Times New Roman" w:hAnsi="Times New Roman" w:cs="Times New Roman"/>
          <w:sz w:val="24"/>
          <w:szCs w:val="24"/>
        </w:rPr>
        <w:t xml:space="preserve">he movements of the figures within the shot allow the viewer to participate in the narrative action and construct the audience's view of time and </w:t>
      </w:r>
      <w:r w:rsidR="00413CFE" w:rsidRPr="00A6458B">
        <w:rPr>
          <w:rFonts w:ascii="Times New Roman" w:hAnsi="Times New Roman" w:cs="Times New Roman"/>
          <w:sz w:val="24"/>
          <w:szCs w:val="24"/>
        </w:rPr>
        <w:t>space, which</w:t>
      </w:r>
      <w:r w:rsidR="00BD15B7" w:rsidRPr="00A6458B">
        <w:rPr>
          <w:rFonts w:ascii="Times New Roman" w:hAnsi="Times New Roman" w:cs="Times New Roman"/>
          <w:sz w:val="24"/>
          <w:szCs w:val="24"/>
        </w:rPr>
        <w:t xml:space="preserve"> affects the overall delivery of the narrative</w:t>
      </w:r>
      <w:r w:rsidR="004D40DE" w:rsidRPr="00A6458B">
        <w:rPr>
          <w:rFonts w:ascii="Times New Roman" w:hAnsi="Times New Roman" w:cs="Times New Roman"/>
          <w:sz w:val="24"/>
          <w:szCs w:val="24"/>
        </w:rPr>
        <w:t xml:space="preserve"> (Tang et al., 2016)</w:t>
      </w:r>
      <w:r w:rsidR="00BD15B7" w:rsidRPr="00A6458B">
        <w:rPr>
          <w:rFonts w:ascii="Times New Roman" w:hAnsi="Times New Roman" w:cs="Times New Roman"/>
          <w:sz w:val="24"/>
          <w:szCs w:val="24"/>
        </w:rPr>
        <w:t xml:space="preserve">. For instance, zooming the meat-giving incidence between Costner and the Wolf ignites the </w:t>
      </w:r>
      <w:r w:rsidR="00413CFE" w:rsidRPr="00A6458B">
        <w:rPr>
          <w:rFonts w:ascii="Times New Roman" w:hAnsi="Times New Roman" w:cs="Times New Roman"/>
          <w:sz w:val="24"/>
          <w:szCs w:val="24"/>
        </w:rPr>
        <w:t>accepted understanding</w:t>
      </w:r>
      <w:r w:rsidR="00BD15B7" w:rsidRPr="00A6458B">
        <w:rPr>
          <w:rFonts w:ascii="Times New Roman" w:hAnsi="Times New Roman" w:cs="Times New Roman"/>
          <w:sz w:val="24"/>
          <w:szCs w:val="24"/>
        </w:rPr>
        <w:t xml:space="preserve"> that later happens between the soldier and the community.</w:t>
      </w:r>
    </w:p>
    <w:p w:rsidR="009803DF" w:rsidRPr="00A6458B" w:rsidRDefault="009803DF" w:rsidP="00A6458B">
      <w:pPr>
        <w:pStyle w:val="ListParagraph"/>
        <w:spacing w:line="480" w:lineRule="auto"/>
        <w:rPr>
          <w:rFonts w:ascii="Times New Roman" w:hAnsi="Times New Roman" w:cs="Times New Roman"/>
          <w:sz w:val="24"/>
          <w:szCs w:val="24"/>
        </w:rPr>
      </w:pPr>
    </w:p>
    <w:p w:rsidR="009803DF" w:rsidRPr="00A6458B" w:rsidRDefault="00A6458B" w:rsidP="00A6458B">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ab/>
        <w:t>A</w:t>
      </w:r>
      <w:r w:rsidRPr="00A6458B">
        <w:rPr>
          <w:rFonts w:ascii="Times New Roman" w:hAnsi="Times New Roman" w:cs="Times New Roman"/>
          <w:sz w:val="24"/>
          <w:szCs w:val="24"/>
        </w:rPr>
        <w:t xml:space="preserve">ccording to my judgement, the whole elements in the film bring out </w:t>
      </w:r>
      <w:r w:rsidR="00413CFE" w:rsidRPr="00A6458B">
        <w:rPr>
          <w:rFonts w:ascii="Times New Roman" w:hAnsi="Times New Roman" w:cs="Times New Roman"/>
          <w:sz w:val="24"/>
          <w:szCs w:val="24"/>
        </w:rPr>
        <w:t>a</w:t>
      </w:r>
      <w:r w:rsidRPr="00A6458B">
        <w:rPr>
          <w:rFonts w:ascii="Times New Roman" w:hAnsi="Times New Roman" w:cs="Times New Roman"/>
          <w:sz w:val="24"/>
          <w:szCs w:val="24"/>
        </w:rPr>
        <w:t xml:space="preserve"> unified feel of achieving the set themes. The relationship between the available elements is clear, with their unique purpose well set. By just watching the whole scenario, you get to comprehend t</w:t>
      </w:r>
      <w:r w:rsidR="004D40DE" w:rsidRPr="00A6458B">
        <w:rPr>
          <w:rFonts w:ascii="Times New Roman" w:hAnsi="Times New Roman" w:cs="Times New Roman"/>
          <w:sz w:val="24"/>
          <w:szCs w:val="24"/>
        </w:rPr>
        <w:t>he idea behind creating “Danes</w:t>
      </w:r>
      <w:r w:rsidRPr="00A6458B">
        <w:rPr>
          <w:rFonts w:ascii="Times New Roman" w:hAnsi="Times New Roman" w:cs="Times New Roman"/>
          <w:sz w:val="24"/>
          <w:szCs w:val="24"/>
        </w:rPr>
        <w:t xml:space="preserve"> with Wolves”.</w:t>
      </w:r>
    </w:p>
    <w:p w:rsidR="009803DF" w:rsidRPr="00A6458B" w:rsidRDefault="009803DF" w:rsidP="00A6458B">
      <w:pPr>
        <w:pStyle w:val="ListParagraph"/>
        <w:spacing w:line="480" w:lineRule="auto"/>
        <w:rPr>
          <w:rFonts w:ascii="Times New Roman" w:hAnsi="Times New Roman" w:cs="Times New Roman"/>
          <w:sz w:val="24"/>
          <w:szCs w:val="24"/>
        </w:rPr>
      </w:pPr>
    </w:p>
    <w:p w:rsidR="00EF6451" w:rsidRPr="00A6458B" w:rsidRDefault="00A6458B" w:rsidP="00A6458B">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ab/>
        <w:t>T</w:t>
      </w:r>
      <w:r w:rsidRPr="00A6458B">
        <w:rPr>
          <w:rFonts w:ascii="Times New Roman" w:hAnsi="Times New Roman" w:cs="Times New Roman"/>
          <w:sz w:val="24"/>
          <w:szCs w:val="24"/>
        </w:rPr>
        <w:t xml:space="preserve">he happenings in "Dances </w:t>
      </w:r>
      <w:r w:rsidR="00413CFE" w:rsidRPr="00A6458B">
        <w:rPr>
          <w:rFonts w:ascii="Times New Roman" w:hAnsi="Times New Roman" w:cs="Times New Roman"/>
          <w:sz w:val="24"/>
          <w:szCs w:val="24"/>
        </w:rPr>
        <w:t>with</w:t>
      </w:r>
      <w:r w:rsidRPr="00A6458B">
        <w:rPr>
          <w:rFonts w:ascii="Times New Roman" w:hAnsi="Times New Roman" w:cs="Times New Roman"/>
          <w:sz w:val="24"/>
          <w:szCs w:val="24"/>
        </w:rPr>
        <w:t xml:space="preserve"> Wolves” </w:t>
      </w:r>
      <w:r w:rsidR="00413CFE" w:rsidRPr="00A6458B">
        <w:rPr>
          <w:rFonts w:ascii="Times New Roman" w:hAnsi="Times New Roman" w:cs="Times New Roman"/>
          <w:sz w:val="24"/>
          <w:szCs w:val="24"/>
        </w:rPr>
        <w:t>surrounds</w:t>
      </w:r>
      <w:r w:rsidRPr="00A6458B">
        <w:rPr>
          <w:rFonts w:ascii="Times New Roman" w:hAnsi="Times New Roman" w:cs="Times New Roman"/>
          <w:sz w:val="24"/>
          <w:szCs w:val="24"/>
        </w:rPr>
        <w:t xml:space="preserve"> all the incidences that happen in our normal life: conflicts, emotional and social contributing </w:t>
      </w:r>
      <w:r w:rsidR="00413CFE" w:rsidRPr="00A6458B">
        <w:rPr>
          <w:rFonts w:ascii="Times New Roman" w:hAnsi="Times New Roman" w:cs="Times New Roman"/>
          <w:sz w:val="24"/>
          <w:szCs w:val="24"/>
        </w:rPr>
        <w:t>environments</w:t>
      </w:r>
      <w:r w:rsidRPr="00A6458B">
        <w:rPr>
          <w:rFonts w:ascii="Times New Roman" w:hAnsi="Times New Roman" w:cs="Times New Roman"/>
          <w:sz w:val="24"/>
          <w:szCs w:val="24"/>
        </w:rPr>
        <w:t>. The makers in the film have succeeded in bringing verisimilitude to the film. This is very crucial since</w:t>
      </w:r>
      <w:r w:rsidR="004D40DE" w:rsidRPr="00A6458B">
        <w:rPr>
          <w:rFonts w:ascii="Times New Roman" w:hAnsi="Times New Roman" w:cs="Times New Roman"/>
          <w:sz w:val="24"/>
          <w:szCs w:val="24"/>
        </w:rPr>
        <w:t xml:space="preserve"> </w:t>
      </w:r>
      <w:r w:rsidRPr="00A6458B">
        <w:rPr>
          <w:rFonts w:ascii="Times New Roman" w:hAnsi="Times New Roman" w:cs="Times New Roman"/>
          <w:sz w:val="24"/>
          <w:szCs w:val="24"/>
        </w:rPr>
        <w:t>such narratives connect us to the real world</w:t>
      </w:r>
      <w:r w:rsidR="004D40DE" w:rsidRPr="00A6458B">
        <w:rPr>
          <w:rFonts w:ascii="Times New Roman" w:hAnsi="Times New Roman" w:cs="Times New Roman"/>
          <w:sz w:val="24"/>
          <w:szCs w:val="24"/>
        </w:rPr>
        <w:t xml:space="preserve"> (</w:t>
      </w:r>
      <w:r w:rsidR="006A4C1B" w:rsidRPr="00A6458B">
        <w:rPr>
          <w:rFonts w:ascii="Times New Roman" w:hAnsi="Times New Roman" w:cs="Times New Roman"/>
          <w:sz w:val="24"/>
          <w:szCs w:val="24"/>
        </w:rPr>
        <w:t>Laflamme, 2019)</w:t>
      </w:r>
      <w:r w:rsidRPr="00A6458B">
        <w:rPr>
          <w:rFonts w:ascii="Times New Roman" w:hAnsi="Times New Roman" w:cs="Times New Roman"/>
          <w:sz w:val="24"/>
          <w:szCs w:val="24"/>
        </w:rPr>
        <w:t xml:space="preserve">. </w:t>
      </w:r>
    </w:p>
    <w:p w:rsidR="00D428C0" w:rsidRPr="00A6458B" w:rsidRDefault="00D428C0" w:rsidP="00A6458B">
      <w:pPr>
        <w:spacing w:line="480" w:lineRule="auto"/>
        <w:jc w:val="center"/>
        <w:rPr>
          <w:rFonts w:ascii="Times New Roman" w:hAnsi="Times New Roman" w:cs="Times New Roman"/>
          <w:sz w:val="24"/>
          <w:szCs w:val="24"/>
        </w:rPr>
      </w:pPr>
    </w:p>
    <w:p w:rsidR="00D428C0" w:rsidRDefault="00D428C0" w:rsidP="00A6458B">
      <w:pPr>
        <w:spacing w:line="480" w:lineRule="auto"/>
        <w:rPr>
          <w:rFonts w:ascii="Times New Roman" w:hAnsi="Times New Roman" w:cs="Times New Roman"/>
          <w:sz w:val="24"/>
          <w:szCs w:val="24"/>
        </w:rPr>
      </w:pPr>
    </w:p>
    <w:p w:rsidR="00A6458B" w:rsidRPr="00A6458B" w:rsidRDefault="00A6458B" w:rsidP="00A6458B">
      <w:pPr>
        <w:spacing w:line="480" w:lineRule="auto"/>
        <w:rPr>
          <w:rFonts w:ascii="Times New Roman" w:hAnsi="Times New Roman" w:cs="Times New Roman"/>
          <w:sz w:val="24"/>
          <w:szCs w:val="24"/>
        </w:rPr>
      </w:pPr>
    </w:p>
    <w:p w:rsidR="00A6458B" w:rsidRDefault="00A6458B" w:rsidP="00A6458B">
      <w:pPr>
        <w:spacing w:line="480" w:lineRule="auto"/>
        <w:jc w:val="center"/>
        <w:rPr>
          <w:rFonts w:ascii="Times New Roman" w:hAnsi="Times New Roman" w:cs="Times New Roman"/>
          <w:sz w:val="24"/>
          <w:szCs w:val="24"/>
        </w:rPr>
      </w:pPr>
    </w:p>
    <w:p w:rsidR="00A6458B" w:rsidRDefault="00A6458B" w:rsidP="00A6458B">
      <w:pPr>
        <w:spacing w:line="480" w:lineRule="auto"/>
        <w:jc w:val="center"/>
        <w:rPr>
          <w:rFonts w:ascii="Times New Roman" w:hAnsi="Times New Roman" w:cs="Times New Roman"/>
          <w:sz w:val="24"/>
          <w:szCs w:val="24"/>
        </w:rPr>
      </w:pPr>
    </w:p>
    <w:p w:rsidR="00A6458B" w:rsidRDefault="00A6458B" w:rsidP="00A6458B">
      <w:pPr>
        <w:spacing w:line="480" w:lineRule="auto"/>
        <w:jc w:val="center"/>
        <w:rPr>
          <w:rFonts w:ascii="Times New Roman" w:hAnsi="Times New Roman" w:cs="Times New Roman"/>
          <w:sz w:val="24"/>
          <w:szCs w:val="24"/>
        </w:rPr>
      </w:pPr>
    </w:p>
    <w:p w:rsidR="00D428C0" w:rsidRPr="00A6458B" w:rsidRDefault="00A6458B" w:rsidP="00A6458B">
      <w:pPr>
        <w:spacing w:line="480" w:lineRule="auto"/>
        <w:jc w:val="center"/>
        <w:rPr>
          <w:rFonts w:ascii="Times New Roman" w:hAnsi="Times New Roman" w:cs="Times New Roman"/>
          <w:sz w:val="24"/>
          <w:szCs w:val="24"/>
        </w:rPr>
      </w:pPr>
      <w:r w:rsidRPr="00A6458B">
        <w:rPr>
          <w:rFonts w:ascii="Times New Roman" w:hAnsi="Times New Roman" w:cs="Times New Roman"/>
          <w:sz w:val="24"/>
          <w:szCs w:val="24"/>
        </w:rPr>
        <w:t>References</w:t>
      </w:r>
    </w:p>
    <w:p w:rsidR="004D40DE" w:rsidRPr="00A6458B" w:rsidRDefault="00A6458B" w:rsidP="00A6458B">
      <w:pPr>
        <w:spacing w:line="480" w:lineRule="auto"/>
        <w:ind w:left="720" w:hanging="720"/>
        <w:rPr>
          <w:rFonts w:ascii="Times New Roman" w:hAnsi="Times New Roman" w:cs="Times New Roman"/>
          <w:sz w:val="24"/>
          <w:szCs w:val="24"/>
        </w:rPr>
      </w:pPr>
      <w:r w:rsidRPr="00A6458B">
        <w:rPr>
          <w:rFonts w:ascii="Times New Roman" w:hAnsi="Times New Roman" w:cs="Times New Roman"/>
          <w:sz w:val="24"/>
          <w:szCs w:val="24"/>
          <w:shd w:val="clear" w:color="auto" w:fill="FFFFFF"/>
        </w:rPr>
        <w:t xml:space="preserve">Castillo, Edward D. "Dances </w:t>
      </w:r>
      <w:r w:rsidR="00595D91" w:rsidRPr="00A6458B">
        <w:rPr>
          <w:rFonts w:ascii="Times New Roman" w:hAnsi="Times New Roman" w:cs="Times New Roman"/>
          <w:sz w:val="24"/>
          <w:szCs w:val="24"/>
          <w:shd w:val="clear" w:color="auto" w:fill="FFFFFF"/>
        </w:rPr>
        <w:t>with</w:t>
      </w:r>
      <w:r w:rsidRPr="00A6458B">
        <w:rPr>
          <w:rFonts w:ascii="Times New Roman" w:hAnsi="Times New Roman" w:cs="Times New Roman"/>
          <w:sz w:val="24"/>
          <w:szCs w:val="24"/>
          <w:shd w:val="clear" w:color="auto" w:fill="FFFFFF"/>
        </w:rPr>
        <w:t xml:space="preserve"> Wolves." (1991): 14-23.</w:t>
      </w:r>
    </w:p>
    <w:p w:rsidR="00D428C0" w:rsidRPr="00A6458B" w:rsidRDefault="00A6458B" w:rsidP="00A6458B">
      <w:pPr>
        <w:spacing w:line="480" w:lineRule="auto"/>
        <w:ind w:left="720" w:hanging="720"/>
        <w:rPr>
          <w:rFonts w:ascii="Times New Roman" w:hAnsi="Times New Roman" w:cs="Times New Roman"/>
          <w:sz w:val="24"/>
          <w:szCs w:val="24"/>
        </w:rPr>
      </w:pPr>
      <w:r w:rsidRPr="00A6458B">
        <w:rPr>
          <w:rFonts w:ascii="Times New Roman" w:hAnsi="Times New Roman" w:cs="Times New Roman"/>
          <w:sz w:val="24"/>
          <w:szCs w:val="24"/>
          <w:shd w:val="clear" w:color="auto" w:fill="FFFFFF"/>
        </w:rPr>
        <w:t>Laflamme, B. (2019). </w:t>
      </w:r>
      <w:r w:rsidRPr="00A6458B">
        <w:rPr>
          <w:rFonts w:ascii="Times New Roman" w:hAnsi="Times New Roman" w:cs="Times New Roman"/>
          <w:i/>
          <w:iCs/>
          <w:sz w:val="24"/>
          <w:szCs w:val="24"/>
          <w:shd w:val="clear" w:color="auto" w:fill="FFFFFF"/>
        </w:rPr>
        <w:t>Jugular Region: The Triangle of Verisimilitude</w:t>
      </w:r>
      <w:r w:rsidRPr="00A6458B">
        <w:rPr>
          <w:rFonts w:ascii="Times New Roman" w:hAnsi="Times New Roman" w:cs="Times New Roman"/>
          <w:sz w:val="24"/>
          <w:szCs w:val="24"/>
          <w:shd w:val="clear" w:color="auto" w:fill="FFFFFF"/>
        </w:rPr>
        <w:t> (Doctoral dissertation, Florida Atlantic University).</w:t>
      </w:r>
    </w:p>
    <w:p w:rsidR="00D428C0" w:rsidRPr="00A6458B" w:rsidRDefault="00A6458B" w:rsidP="00A6458B">
      <w:pPr>
        <w:spacing w:line="480" w:lineRule="auto"/>
        <w:ind w:left="720" w:hanging="720"/>
        <w:rPr>
          <w:rFonts w:ascii="Times New Roman" w:hAnsi="Times New Roman" w:cs="Times New Roman"/>
          <w:sz w:val="24"/>
          <w:szCs w:val="24"/>
        </w:rPr>
      </w:pPr>
      <w:r w:rsidRPr="00A6458B">
        <w:rPr>
          <w:rFonts w:ascii="Times New Roman" w:hAnsi="Times New Roman" w:cs="Times New Roman"/>
          <w:sz w:val="24"/>
          <w:szCs w:val="24"/>
          <w:shd w:val="clear" w:color="auto" w:fill="FFFFFF"/>
        </w:rPr>
        <w:t>Tang, H., Singer, J., Ison, M. J., Pivazyan, G., Romaine, M., Frias, R</w:t>
      </w:r>
      <w:r w:rsidR="006A6E18" w:rsidRPr="00A6458B">
        <w:rPr>
          <w:rFonts w:ascii="Times New Roman" w:hAnsi="Times New Roman" w:cs="Times New Roman"/>
          <w:sz w:val="24"/>
          <w:szCs w:val="24"/>
          <w:shd w:val="clear" w:color="auto" w:fill="FFFFFF"/>
        </w:rPr>
        <w:t>.,</w:t>
      </w:r>
      <w:r w:rsidRPr="00A6458B">
        <w:rPr>
          <w:rFonts w:ascii="Times New Roman" w:hAnsi="Times New Roman" w:cs="Times New Roman"/>
          <w:sz w:val="24"/>
          <w:szCs w:val="24"/>
          <w:shd w:val="clear" w:color="auto" w:fill="FFFFFF"/>
        </w:rPr>
        <w:t xml:space="preserve"> &amp; Kreiman, G. (2016). Predicting episodic memory formation for movie events. </w:t>
      </w:r>
      <w:r w:rsidRPr="00A6458B">
        <w:rPr>
          <w:rFonts w:ascii="Times New Roman" w:hAnsi="Times New Roman" w:cs="Times New Roman"/>
          <w:i/>
          <w:iCs/>
          <w:sz w:val="24"/>
          <w:szCs w:val="24"/>
          <w:shd w:val="clear" w:color="auto" w:fill="FFFFFF"/>
        </w:rPr>
        <w:t>Scientific reports</w:t>
      </w:r>
      <w:r w:rsidRPr="00A6458B">
        <w:rPr>
          <w:rFonts w:ascii="Times New Roman" w:hAnsi="Times New Roman" w:cs="Times New Roman"/>
          <w:sz w:val="24"/>
          <w:szCs w:val="24"/>
          <w:shd w:val="clear" w:color="auto" w:fill="FFFFFF"/>
        </w:rPr>
        <w:t>, </w:t>
      </w:r>
      <w:r w:rsidRPr="00A6458B">
        <w:rPr>
          <w:rFonts w:ascii="Times New Roman" w:hAnsi="Times New Roman" w:cs="Times New Roman"/>
          <w:i/>
          <w:iCs/>
          <w:sz w:val="24"/>
          <w:szCs w:val="24"/>
          <w:shd w:val="clear" w:color="auto" w:fill="FFFFFF"/>
        </w:rPr>
        <w:t>6</w:t>
      </w:r>
      <w:r w:rsidRPr="00A6458B">
        <w:rPr>
          <w:rFonts w:ascii="Times New Roman" w:hAnsi="Times New Roman" w:cs="Times New Roman"/>
          <w:sz w:val="24"/>
          <w:szCs w:val="24"/>
          <w:shd w:val="clear" w:color="auto" w:fill="FFFFFF"/>
        </w:rPr>
        <w:t>(1), 1-14.</w:t>
      </w:r>
    </w:p>
    <w:sectPr w:rsidR="00D428C0" w:rsidRPr="00A6458B">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3942" w:rsidRDefault="00623942" w:rsidP="003C0FD9">
      <w:pPr>
        <w:spacing w:after="0" w:line="240" w:lineRule="auto"/>
      </w:pPr>
      <w:r>
        <w:separator/>
      </w:r>
    </w:p>
  </w:endnote>
  <w:endnote w:type="continuationSeparator" w:id="0">
    <w:p w:rsidR="00623942" w:rsidRDefault="00623942" w:rsidP="003C0F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3942" w:rsidRDefault="00623942" w:rsidP="003C0FD9">
      <w:pPr>
        <w:spacing w:after="0" w:line="240" w:lineRule="auto"/>
      </w:pPr>
      <w:r>
        <w:separator/>
      </w:r>
    </w:p>
  </w:footnote>
  <w:footnote w:type="continuationSeparator" w:id="0">
    <w:p w:rsidR="00623942" w:rsidRDefault="00623942" w:rsidP="003C0F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494244"/>
      <w:docPartObj>
        <w:docPartGallery w:val="Page Numbers (Top of Page)"/>
        <w:docPartUnique/>
      </w:docPartObj>
    </w:sdtPr>
    <w:sdtEndPr>
      <w:rPr>
        <w:noProof/>
      </w:rPr>
    </w:sdtEndPr>
    <w:sdtContent>
      <w:p w:rsidR="003C0FD9" w:rsidRDefault="003C0FD9">
        <w:pPr>
          <w:pStyle w:val="Header"/>
          <w:jc w:val="right"/>
        </w:pPr>
        <w:r>
          <w:fldChar w:fldCharType="begin"/>
        </w:r>
        <w:r>
          <w:instrText xml:space="preserve"> PAGE   \* MERGEFORMAT </w:instrText>
        </w:r>
        <w:r>
          <w:fldChar w:fldCharType="separate"/>
        </w:r>
        <w:r>
          <w:rPr>
            <w:noProof/>
          </w:rPr>
          <w:t>5</w:t>
        </w:r>
        <w:r>
          <w:rPr>
            <w:noProof/>
          </w:rPr>
          <w:fldChar w:fldCharType="end"/>
        </w:r>
      </w:p>
    </w:sdtContent>
  </w:sdt>
  <w:p w:rsidR="003C0FD9" w:rsidRDefault="003C0F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3216D4"/>
    <w:multiLevelType w:val="hybridMultilevel"/>
    <w:tmpl w:val="269A2CCC"/>
    <w:lvl w:ilvl="0" w:tplc="190AD982">
      <w:start w:val="1"/>
      <w:numFmt w:val="decimal"/>
      <w:lvlText w:val="%1."/>
      <w:lvlJc w:val="left"/>
      <w:pPr>
        <w:ind w:left="360" w:hanging="360"/>
      </w:pPr>
      <w:rPr>
        <w:rFonts w:hint="default"/>
      </w:rPr>
    </w:lvl>
    <w:lvl w:ilvl="1" w:tplc="07B031F8">
      <w:start w:val="1"/>
      <w:numFmt w:val="lowerLetter"/>
      <w:lvlText w:val="%2."/>
      <w:lvlJc w:val="left"/>
      <w:pPr>
        <w:ind w:left="1080" w:hanging="360"/>
      </w:pPr>
    </w:lvl>
    <w:lvl w:ilvl="2" w:tplc="6308B9C0" w:tentative="1">
      <w:start w:val="1"/>
      <w:numFmt w:val="lowerRoman"/>
      <w:lvlText w:val="%3."/>
      <w:lvlJc w:val="right"/>
      <w:pPr>
        <w:ind w:left="1800" w:hanging="180"/>
      </w:pPr>
    </w:lvl>
    <w:lvl w:ilvl="3" w:tplc="9B1E7452" w:tentative="1">
      <w:start w:val="1"/>
      <w:numFmt w:val="decimal"/>
      <w:lvlText w:val="%4."/>
      <w:lvlJc w:val="left"/>
      <w:pPr>
        <w:ind w:left="2520" w:hanging="360"/>
      </w:pPr>
    </w:lvl>
    <w:lvl w:ilvl="4" w:tplc="C8285C28" w:tentative="1">
      <w:start w:val="1"/>
      <w:numFmt w:val="lowerLetter"/>
      <w:lvlText w:val="%5."/>
      <w:lvlJc w:val="left"/>
      <w:pPr>
        <w:ind w:left="3240" w:hanging="360"/>
      </w:pPr>
    </w:lvl>
    <w:lvl w:ilvl="5" w:tplc="DDEAE1A2" w:tentative="1">
      <w:start w:val="1"/>
      <w:numFmt w:val="lowerRoman"/>
      <w:lvlText w:val="%6."/>
      <w:lvlJc w:val="right"/>
      <w:pPr>
        <w:ind w:left="3960" w:hanging="180"/>
      </w:pPr>
    </w:lvl>
    <w:lvl w:ilvl="6" w:tplc="8292AE9C" w:tentative="1">
      <w:start w:val="1"/>
      <w:numFmt w:val="decimal"/>
      <w:lvlText w:val="%7."/>
      <w:lvlJc w:val="left"/>
      <w:pPr>
        <w:ind w:left="4680" w:hanging="360"/>
      </w:pPr>
    </w:lvl>
    <w:lvl w:ilvl="7" w:tplc="1098E2BC" w:tentative="1">
      <w:start w:val="1"/>
      <w:numFmt w:val="lowerLetter"/>
      <w:lvlText w:val="%8."/>
      <w:lvlJc w:val="left"/>
      <w:pPr>
        <w:ind w:left="5400" w:hanging="360"/>
      </w:pPr>
    </w:lvl>
    <w:lvl w:ilvl="8" w:tplc="E716BA8C" w:tentative="1">
      <w:start w:val="1"/>
      <w:numFmt w:val="lowerRoman"/>
      <w:lvlText w:val="%9."/>
      <w:lvlJc w:val="right"/>
      <w:pPr>
        <w:ind w:left="6120" w:hanging="180"/>
      </w:pPr>
    </w:lvl>
  </w:abstractNum>
  <w:abstractNum w:abstractNumId="1" w15:restartNumberingAfterBreak="0">
    <w:nsid w:val="2DBC4171"/>
    <w:multiLevelType w:val="hybridMultilevel"/>
    <w:tmpl w:val="28C8DEF8"/>
    <w:lvl w:ilvl="0" w:tplc="362C95E0">
      <w:start w:val="1"/>
      <w:numFmt w:val="decimal"/>
      <w:lvlText w:val="%1."/>
      <w:lvlJc w:val="left"/>
      <w:pPr>
        <w:ind w:left="720" w:hanging="360"/>
      </w:pPr>
      <w:rPr>
        <w:rFonts w:hint="default"/>
      </w:rPr>
    </w:lvl>
    <w:lvl w:ilvl="1" w:tplc="4A4EF0F0" w:tentative="1">
      <w:start w:val="1"/>
      <w:numFmt w:val="lowerLetter"/>
      <w:lvlText w:val="%2."/>
      <w:lvlJc w:val="left"/>
      <w:pPr>
        <w:ind w:left="1440" w:hanging="360"/>
      </w:pPr>
    </w:lvl>
    <w:lvl w:ilvl="2" w:tplc="F0126572" w:tentative="1">
      <w:start w:val="1"/>
      <w:numFmt w:val="lowerRoman"/>
      <w:lvlText w:val="%3."/>
      <w:lvlJc w:val="right"/>
      <w:pPr>
        <w:ind w:left="2160" w:hanging="180"/>
      </w:pPr>
    </w:lvl>
    <w:lvl w:ilvl="3" w:tplc="36D29C4A" w:tentative="1">
      <w:start w:val="1"/>
      <w:numFmt w:val="decimal"/>
      <w:lvlText w:val="%4."/>
      <w:lvlJc w:val="left"/>
      <w:pPr>
        <w:ind w:left="2880" w:hanging="360"/>
      </w:pPr>
    </w:lvl>
    <w:lvl w:ilvl="4" w:tplc="55FE6BC2" w:tentative="1">
      <w:start w:val="1"/>
      <w:numFmt w:val="lowerLetter"/>
      <w:lvlText w:val="%5."/>
      <w:lvlJc w:val="left"/>
      <w:pPr>
        <w:ind w:left="3600" w:hanging="360"/>
      </w:pPr>
    </w:lvl>
    <w:lvl w:ilvl="5" w:tplc="8F289C4C" w:tentative="1">
      <w:start w:val="1"/>
      <w:numFmt w:val="lowerRoman"/>
      <w:lvlText w:val="%6."/>
      <w:lvlJc w:val="right"/>
      <w:pPr>
        <w:ind w:left="4320" w:hanging="180"/>
      </w:pPr>
    </w:lvl>
    <w:lvl w:ilvl="6" w:tplc="7EACF5DC" w:tentative="1">
      <w:start w:val="1"/>
      <w:numFmt w:val="decimal"/>
      <w:lvlText w:val="%7."/>
      <w:lvlJc w:val="left"/>
      <w:pPr>
        <w:ind w:left="5040" w:hanging="360"/>
      </w:pPr>
    </w:lvl>
    <w:lvl w:ilvl="7" w:tplc="7A044F16" w:tentative="1">
      <w:start w:val="1"/>
      <w:numFmt w:val="lowerLetter"/>
      <w:lvlText w:val="%8."/>
      <w:lvlJc w:val="left"/>
      <w:pPr>
        <w:ind w:left="5760" w:hanging="360"/>
      </w:pPr>
    </w:lvl>
    <w:lvl w:ilvl="8" w:tplc="95BCEA0C"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4194"/>
    <w:rsid w:val="000B4194"/>
    <w:rsid w:val="001B539F"/>
    <w:rsid w:val="00223A38"/>
    <w:rsid w:val="00236E81"/>
    <w:rsid w:val="002845C5"/>
    <w:rsid w:val="003028C4"/>
    <w:rsid w:val="0034325A"/>
    <w:rsid w:val="003C0FD9"/>
    <w:rsid w:val="003E7F6D"/>
    <w:rsid w:val="00413CFE"/>
    <w:rsid w:val="00436FEE"/>
    <w:rsid w:val="004520FB"/>
    <w:rsid w:val="004D40DE"/>
    <w:rsid w:val="00595D91"/>
    <w:rsid w:val="00623942"/>
    <w:rsid w:val="006A4C1B"/>
    <w:rsid w:val="006A6E18"/>
    <w:rsid w:val="007E78CC"/>
    <w:rsid w:val="008C407B"/>
    <w:rsid w:val="009803DF"/>
    <w:rsid w:val="009A6657"/>
    <w:rsid w:val="00A6458B"/>
    <w:rsid w:val="00B226B8"/>
    <w:rsid w:val="00BD15B7"/>
    <w:rsid w:val="00C8278E"/>
    <w:rsid w:val="00CB7A31"/>
    <w:rsid w:val="00D428C0"/>
    <w:rsid w:val="00D72402"/>
    <w:rsid w:val="00EF6451"/>
    <w:rsid w:val="00F2791F"/>
    <w:rsid w:val="00FE7F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4BA79"/>
  <w15:chartTrackingRefBased/>
  <w15:docId w15:val="{22E5F072-02FE-4CF9-ACB2-1B624008D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28C4"/>
    <w:pPr>
      <w:ind w:left="720"/>
      <w:contextualSpacing/>
    </w:pPr>
  </w:style>
  <w:style w:type="paragraph" w:styleId="Header">
    <w:name w:val="header"/>
    <w:basedOn w:val="Normal"/>
    <w:link w:val="HeaderChar"/>
    <w:uiPriority w:val="99"/>
    <w:unhideWhenUsed/>
    <w:rsid w:val="003C0F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0FD9"/>
  </w:style>
  <w:style w:type="paragraph" w:styleId="Footer">
    <w:name w:val="footer"/>
    <w:basedOn w:val="Normal"/>
    <w:link w:val="FooterChar"/>
    <w:uiPriority w:val="99"/>
    <w:unhideWhenUsed/>
    <w:rsid w:val="003C0F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0F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189</TotalTime>
  <Pages>5</Pages>
  <Words>761</Words>
  <Characters>4344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john</cp:lastModifiedBy>
  <cp:revision>12</cp:revision>
  <dcterms:created xsi:type="dcterms:W3CDTF">2021-09-16T09:53:00Z</dcterms:created>
  <dcterms:modified xsi:type="dcterms:W3CDTF">2021-09-16T13:15:00Z</dcterms:modified>
</cp:coreProperties>
</file>